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水运材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料考试复习题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多选题：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混凝土结构受到的主要腐蚀方式有（     ）。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氯盐的腐蚀   B、镁盐的腐蚀   C、CO2的腐蚀   D、酸雨的腐蚀   E、微生物的腐蚀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常用的磁粉有（    ）的颜色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黑色   B、白色   C、红色   D、荧光色   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3、射线探伤可以分为（     ）三种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A、x射线   B、y射线   C、高能射线   D、低能射线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4、钢结构可采用的连接方式有（    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A、焊接   B、铆接   C、普通螺栓连接   D、熔嘴电渣焊   E、电阻电焊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539F"/>
    <w:multiLevelType w:val="singleLevel"/>
    <w:tmpl w:val="59C253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25427"/>
    <w:multiLevelType w:val="singleLevel"/>
    <w:tmpl w:val="59C25427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59C2549E"/>
    <w:multiLevelType w:val="singleLevel"/>
    <w:tmpl w:val="59C2549E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9C254E5"/>
    <w:multiLevelType w:val="singleLevel"/>
    <w:tmpl w:val="59C254E5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4084B"/>
    <w:rsid w:val="26E40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2017-09-20T11:36:00Z</dcterms:created>
  <dc:creator>宋泽斌</dc:creator>
  <cp:lastModifiedBy>宋泽斌</cp:lastModifiedBy>
  <dcterms:modified xsi:type="dcterms:W3CDTF">2017-09-20T11:50:14Z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